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2D2" w:rsidRPr="00DA02D2" w:rsidRDefault="00DA02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DA02D2">
        <w:rPr>
          <w:rFonts w:ascii="Times New Roman" w:hAnsi="Times New Roman"/>
          <w:b/>
          <w:bCs/>
          <w:sz w:val="28"/>
          <w:szCs w:val="28"/>
        </w:rPr>
        <w:t>«ГИПЕРАКТИВНЫЙ РЕБЕНОК»</w:t>
      </w:r>
    </w:p>
    <w:p w:rsidR="00DA02D2" w:rsidRPr="00DA02D2" w:rsidRDefault="00DA02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A02D2" w:rsidRPr="00DA02D2" w:rsidRDefault="00DA02D2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DA02D2">
        <w:rPr>
          <w:rFonts w:ascii="Times New Roman" w:hAnsi="Times New Roman"/>
          <w:sz w:val="28"/>
          <w:szCs w:val="28"/>
        </w:rPr>
        <w:t xml:space="preserve">Гиперактивных детей нельзя не заметить. Они, как ртуть, постоянно в движении, они бегают, вертятся, натыкаются на вещи, опрокидывают их. Это дети, которые не могут адекватно приспособиться к реальной жизни и поэтому воспринимаются своим ближайшим окружением как объект постоянной заботы и источник беспокойств. Причиной неприятностей становится поведение, отклоняющееся от принятых норм. Гиперактивность (или синдром дефицита внимания) в детском возрасте проявляется трудностями в поведении и учебе, нарушениями в общении. </w:t>
      </w:r>
    </w:p>
    <w:p w:rsidR="00DA02D2" w:rsidRPr="00DA02D2" w:rsidRDefault="00DA02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02D2" w:rsidRPr="00DA02D2" w:rsidRDefault="00DA02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A02D2">
        <w:rPr>
          <w:rFonts w:ascii="Times New Roman" w:hAnsi="Times New Roman"/>
          <w:b/>
          <w:bCs/>
          <w:sz w:val="28"/>
          <w:szCs w:val="28"/>
        </w:rPr>
        <w:t>На что следует обратить внимание родителям?</w:t>
      </w:r>
    </w:p>
    <w:p w:rsidR="00DA02D2" w:rsidRPr="00DA02D2" w:rsidRDefault="00DA02D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2D2">
        <w:rPr>
          <w:rFonts w:ascii="Times New Roman" w:hAnsi="Times New Roman"/>
          <w:sz w:val="28"/>
          <w:szCs w:val="28"/>
        </w:rPr>
        <w:t>Активность ребенка является чрезмерно высокой по сравнению с ожидаемой реакцией на ситуацию, имеет раннее начало (до 6 лет), обнаруживается более чем в одной ситуации (не только в детском саду, но и дома, на улице и т.д.).</w:t>
      </w:r>
    </w:p>
    <w:p w:rsidR="00DA02D2" w:rsidRPr="00DA02D2" w:rsidRDefault="00DA02D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2D2">
        <w:rPr>
          <w:rFonts w:ascii="Times New Roman" w:hAnsi="Times New Roman"/>
          <w:sz w:val="28"/>
          <w:szCs w:val="28"/>
        </w:rPr>
        <w:t>Очень слабая концентрация внимания. Ребенок бросает одно дело и тут же начинает другое без доведения начатого до конца.</w:t>
      </w:r>
    </w:p>
    <w:p w:rsidR="00DA02D2" w:rsidRPr="00DA02D2" w:rsidRDefault="00DA02D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2D2">
        <w:rPr>
          <w:rFonts w:ascii="Times New Roman" w:hAnsi="Times New Roman"/>
          <w:sz w:val="28"/>
          <w:szCs w:val="28"/>
        </w:rPr>
        <w:t>Повышенный травматизм и тенденция «влипать» в истории и неприятности.</w:t>
      </w:r>
    </w:p>
    <w:p w:rsidR="00DA02D2" w:rsidRPr="00DA02D2" w:rsidRDefault="00DA02D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2D2">
        <w:rPr>
          <w:rFonts w:ascii="Times New Roman" w:hAnsi="Times New Roman"/>
          <w:sz w:val="28"/>
          <w:szCs w:val="28"/>
        </w:rPr>
        <w:t>Неумение приспособиться к дисциплинарным требованиям детского учреждения.</w:t>
      </w:r>
    </w:p>
    <w:p w:rsidR="00DA02D2" w:rsidRPr="00DA02D2" w:rsidRDefault="00DA02D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A02D2">
        <w:rPr>
          <w:rFonts w:ascii="Times New Roman" w:hAnsi="Times New Roman"/>
          <w:sz w:val="28"/>
          <w:szCs w:val="28"/>
        </w:rPr>
        <w:t>Быстрая, «захлебывающаяся» речь.</w:t>
      </w:r>
    </w:p>
    <w:p w:rsidR="00DA02D2" w:rsidRPr="00DA02D2" w:rsidRDefault="00DA02D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2D2">
        <w:rPr>
          <w:rFonts w:ascii="Times New Roman" w:hAnsi="Times New Roman"/>
          <w:sz w:val="28"/>
          <w:szCs w:val="28"/>
        </w:rPr>
        <w:t>Любые стойкие нарушения сна.</w:t>
      </w:r>
    </w:p>
    <w:p w:rsidR="00DA02D2" w:rsidRPr="00DA02D2" w:rsidRDefault="00DA02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A02D2">
        <w:rPr>
          <w:rFonts w:ascii="Times New Roman" w:hAnsi="Times New Roman"/>
          <w:b/>
          <w:bCs/>
          <w:sz w:val="28"/>
          <w:szCs w:val="28"/>
        </w:rPr>
        <w:t>Что делать родителям дошкольника, если он гиперактивный?</w:t>
      </w:r>
    </w:p>
    <w:p w:rsidR="00DA02D2" w:rsidRPr="00DA02D2" w:rsidRDefault="00DA02D2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DA02D2">
        <w:rPr>
          <w:rFonts w:ascii="Times New Roman" w:hAnsi="Times New Roman"/>
          <w:sz w:val="28"/>
          <w:szCs w:val="28"/>
        </w:rPr>
        <w:t>1. Проконсультироваться со специалистами (невропатологом и психологом).</w:t>
      </w:r>
    </w:p>
    <w:p w:rsidR="00DA02D2" w:rsidRPr="00DA02D2" w:rsidRDefault="00DA02D2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DA02D2">
        <w:rPr>
          <w:rFonts w:ascii="Times New Roman" w:hAnsi="Times New Roman"/>
          <w:sz w:val="28"/>
          <w:szCs w:val="28"/>
        </w:rPr>
        <w:t xml:space="preserve">2. Знать и помнить, что ребенок не хочет сделать ничего плохого, у него просто не получается. </w:t>
      </w:r>
    </w:p>
    <w:p w:rsidR="00DA02D2" w:rsidRPr="00DA02D2" w:rsidRDefault="00DA02D2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DA02D2">
        <w:rPr>
          <w:rFonts w:ascii="Times New Roman" w:hAnsi="Times New Roman"/>
          <w:sz w:val="28"/>
          <w:szCs w:val="28"/>
        </w:rPr>
        <w:t>3. Регулировать жизнь ребенка. Гипердинамическому ребенку, как воздух, нужен жесткий режим дня.</w:t>
      </w:r>
    </w:p>
    <w:p w:rsidR="00DA02D2" w:rsidRPr="00DA02D2" w:rsidRDefault="00DA02D2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DA02D2">
        <w:rPr>
          <w:rFonts w:ascii="Times New Roman" w:hAnsi="Times New Roman"/>
          <w:sz w:val="28"/>
          <w:szCs w:val="28"/>
        </w:rPr>
        <w:t xml:space="preserve">4. Выработать правила поведения ребенка в группе детского сада и дома, просить его вслух проговаривать эти правила. </w:t>
      </w:r>
    </w:p>
    <w:p w:rsidR="00DA02D2" w:rsidRPr="00DA02D2" w:rsidRDefault="00DA02D2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DA02D2">
        <w:rPr>
          <w:rFonts w:ascii="Times New Roman" w:hAnsi="Times New Roman"/>
          <w:sz w:val="28"/>
          <w:szCs w:val="28"/>
        </w:rPr>
        <w:t>5. Разработать совместно с ребенком систему поощрений и наказаний за желательное и  нежелательное поведение.</w:t>
      </w:r>
    </w:p>
    <w:p w:rsidR="00DA02D2" w:rsidRPr="00DA02D2" w:rsidRDefault="00DA02D2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DA02D2">
        <w:rPr>
          <w:rFonts w:ascii="Times New Roman" w:hAnsi="Times New Roman"/>
          <w:sz w:val="28"/>
          <w:szCs w:val="28"/>
        </w:rPr>
        <w:t>6. Заранее договориться с ребенком о времени игры, о длительности прогулки и т. д. Сообщение об истечении времени не взрослым, а заранее заведенным будильником будет способствовать снижению недовольства ребенка.</w:t>
      </w:r>
    </w:p>
    <w:p w:rsidR="00DA02D2" w:rsidRPr="00DA02D2" w:rsidRDefault="00DA02D2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DA02D2">
        <w:rPr>
          <w:rFonts w:ascii="Times New Roman" w:hAnsi="Times New Roman"/>
          <w:sz w:val="28"/>
          <w:szCs w:val="28"/>
        </w:rPr>
        <w:t xml:space="preserve">7. Поддержать, а не ограничивать подвижность ребенка. Полезными могут оказаться занятия в кружках и секциях, в структуру занятий которых входит движение в большом количестве (но </w:t>
      </w:r>
      <w:r w:rsidRPr="00DA02D2">
        <w:rPr>
          <w:rFonts w:ascii="Times New Roman" w:hAnsi="Times New Roman"/>
          <w:sz w:val="28"/>
          <w:szCs w:val="28"/>
        </w:rPr>
        <w:lastRenderedPageBreak/>
        <w:t>чрезмерные нагрузки серьезного спорта гипердинамическим дошкольникам категорически противопоказаны).</w:t>
      </w:r>
    </w:p>
    <w:p w:rsidR="00DA02D2" w:rsidRPr="00DA02D2" w:rsidRDefault="00DA02D2">
      <w:pPr>
        <w:keepNext/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DA02D2">
        <w:rPr>
          <w:rFonts w:ascii="Times New Roman" w:hAnsi="Times New Roman"/>
          <w:sz w:val="28"/>
          <w:szCs w:val="28"/>
        </w:rPr>
        <w:t>8. Обучать ребенка через игру:</w:t>
      </w:r>
    </w:p>
    <w:p w:rsidR="00DA02D2" w:rsidRPr="00DA02D2" w:rsidRDefault="00DA02D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2D2">
        <w:rPr>
          <w:rFonts w:ascii="Times New Roman" w:hAnsi="Times New Roman"/>
          <w:sz w:val="28"/>
          <w:szCs w:val="28"/>
        </w:rPr>
        <w:t>концентрировать внимание;</w:t>
      </w:r>
    </w:p>
    <w:p w:rsidR="00DA02D2" w:rsidRPr="00DA02D2" w:rsidRDefault="00DA02D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2D2">
        <w:rPr>
          <w:rFonts w:ascii="Times New Roman" w:hAnsi="Times New Roman"/>
          <w:sz w:val="28"/>
          <w:szCs w:val="28"/>
        </w:rPr>
        <w:t>доводить начатое до конца;</w:t>
      </w:r>
    </w:p>
    <w:p w:rsidR="00DA02D2" w:rsidRPr="00DA02D2" w:rsidRDefault="00DA02D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2D2">
        <w:rPr>
          <w:rFonts w:ascii="Times New Roman" w:hAnsi="Times New Roman"/>
          <w:sz w:val="28"/>
          <w:szCs w:val="28"/>
        </w:rPr>
        <w:t>снимать мышечное напряжение;</w:t>
      </w:r>
    </w:p>
    <w:p w:rsidR="00DA02D2" w:rsidRPr="00DA02D2" w:rsidRDefault="00DA02D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2D2">
        <w:rPr>
          <w:rFonts w:ascii="Times New Roman" w:hAnsi="Times New Roman"/>
          <w:sz w:val="28"/>
          <w:szCs w:val="28"/>
        </w:rPr>
        <w:t>контролировать свои движения и эмоции.</w:t>
      </w:r>
    </w:p>
    <w:p w:rsidR="00DA02D2" w:rsidRPr="00DA02D2" w:rsidRDefault="00DA02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DA02D2" w:rsidRPr="00DA02D2" w:rsidRDefault="00DA02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A02D2">
        <w:rPr>
          <w:rFonts w:ascii="Times New Roman" w:hAnsi="Times New Roman"/>
          <w:b/>
          <w:bCs/>
          <w:i/>
          <w:iCs/>
          <w:sz w:val="28"/>
          <w:szCs w:val="28"/>
        </w:rPr>
        <w:t>Помните о том, что гиперактивность может удерживаться с помощью разумного контроля взрослых!</w:t>
      </w:r>
    </w:p>
    <w:sectPr w:rsidR="00DA02D2" w:rsidRPr="00DA02D2">
      <w:pgSz w:w="11906" w:h="16838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539E"/>
    <w:multiLevelType w:val="multilevel"/>
    <w:tmpl w:val="2F2979EC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" w15:restartNumberingAfterBreak="0">
    <w:nsid w:val="0BC0A137"/>
    <w:multiLevelType w:val="multilevel"/>
    <w:tmpl w:val="1EAE0571"/>
    <w:lvl w:ilvl="0">
      <w:start w:val="1"/>
      <w:numFmt w:val="decimal"/>
      <w:lvlText w:val="%1."/>
      <w:lvlJc w:val="left"/>
      <w:pPr>
        <w:tabs>
          <w:tab w:val="num" w:pos="330"/>
        </w:tabs>
        <w:ind w:firstLine="57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"/>
      <w:lvlJc w:val="left"/>
      <w:pPr>
        <w:tabs>
          <w:tab w:val="num" w:pos="1050"/>
        </w:tabs>
        <w:ind w:firstLine="570"/>
      </w:pPr>
      <w:rPr>
        <w:rFonts w:ascii="Symbol" w:hAnsi="Symbol"/>
        <w:sz w:val="24"/>
      </w:rPr>
    </w:lvl>
    <w:lvl w:ilvl="2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16814489"/>
    <w:multiLevelType w:val="multilevel"/>
    <w:tmpl w:val="0E6C9E1B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" w15:restartNumberingAfterBreak="0">
    <w:nsid w:val="278DCB8D"/>
    <w:multiLevelType w:val="multilevel"/>
    <w:tmpl w:val="7C4B5C4E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4" w15:restartNumberingAfterBreak="0">
    <w:nsid w:val="27CAEB11"/>
    <w:multiLevelType w:val="multilevel"/>
    <w:tmpl w:val="67A83902"/>
    <w:lvl w:ilvl="0">
      <w:numFmt w:val="bullet"/>
      <w:lvlText w:val="-"/>
      <w:lvlJc w:val="left"/>
      <w:pPr>
        <w:tabs>
          <w:tab w:val="num" w:pos="-360"/>
        </w:tabs>
        <w:ind w:firstLine="570"/>
      </w:pPr>
      <w:rPr>
        <w:rFonts w:ascii="Times New Roman" w:hAnsi="Times New Roman"/>
        <w:color w:val="000000"/>
        <w:sz w:val="24"/>
      </w:rPr>
    </w:lvl>
    <w:lvl w:ilvl="1"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</w:abstractNum>
  <w:abstractNum w:abstractNumId="5" w15:restartNumberingAfterBreak="0">
    <w:nsid w:val="280D81FB"/>
    <w:multiLevelType w:val="multilevel"/>
    <w:tmpl w:val="3C3AA265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6" w15:restartNumberingAfterBreak="0">
    <w:nsid w:val="3BCB837C"/>
    <w:multiLevelType w:val="multilevel"/>
    <w:tmpl w:val="0C2D7EB2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7" w15:restartNumberingAfterBreak="0">
    <w:nsid w:val="3E1CC07A"/>
    <w:multiLevelType w:val="multilevel"/>
    <w:tmpl w:val="57A40617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8" w15:restartNumberingAfterBreak="0">
    <w:nsid w:val="41AA06C4"/>
    <w:multiLevelType w:val="multilevel"/>
    <w:tmpl w:val="50BBDF59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9" w15:restartNumberingAfterBreak="0">
    <w:nsid w:val="4E66B33F"/>
    <w:multiLevelType w:val="multilevel"/>
    <w:tmpl w:val="51F7B5D8"/>
    <w:lvl w:ilvl="0">
      <w:numFmt w:val="bullet"/>
      <w:lvlText w:val="·"/>
      <w:lvlJc w:val="left"/>
      <w:pPr>
        <w:tabs>
          <w:tab w:val="num" w:pos="36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0" w15:restartNumberingAfterBreak="0">
    <w:nsid w:val="5F6D4605"/>
    <w:multiLevelType w:val="multilevel"/>
    <w:tmpl w:val="65A72E66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1" w15:restartNumberingAfterBreak="0">
    <w:nsid w:val="6FB152E0"/>
    <w:multiLevelType w:val="multilevel"/>
    <w:tmpl w:val="2F2A31C6"/>
    <w:lvl w:ilvl="0">
      <w:numFmt w:val="bullet"/>
      <w:lvlText w:val=""/>
      <w:lvlJc w:val="left"/>
      <w:pPr>
        <w:tabs>
          <w:tab w:val="num" w:pos="720"/>
        </w:tabs>
        <w:ind w:firstLine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2" w15:restartNumberingAfterBreak="0">
    <w:nsid w:val="704DC342"/>
    <w:multiLevelType w:val="multilevel"/>
    <w:tmpl w:val="166E8040"/>
    <w:lvl w:ilvl="0">
      <w:numFmt w:val="bullet"/>
      <w:lvlText w:val="·"/>
      <w:lvlJc w:val="left"/>
      <w:pPr>
        <w:tabs>
          <w:tab w:val="num" w:pos="555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2"/>
  </w:num>
  <w:num w:numId="5">
    <w:abstractNumId w:val="3"/>
  </w:num>
  <w:num w:numId="6">
    <w:abstractNumId w:val="11"/>
  </w:num>
  <w:num w:numId="7">
    <w:abstractNumId w:val="5"/>
  </w:num>
  <w:num w:numId="8">
    <w:abstractNumId w:val="0"/>
  </w:num>
  <w:num w:numId="9">
    <w:abstractNumId w:val="2"/>
  </w:num>
  <w:num w:numId="10">
    <w:abstractNumId w:val="6"/>
  </w:num>
  <w:num w:numId="11">
    <w:abstractNumId w:val="1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D2"/>
    <w:rsid w:val="009F0859"/>
    <w:rsid w:val="00DA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C8965E0-6EDC-4238-A0F4-83016F444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2019-11-06T08:32:00Z</dcterms:created>
  <dcterms:modified xsi:type="dcterms:W3CDTF">2019-11-06T08:32:00Z</dcterms:modified>
</cp:coreProperties>
</file>