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FC" w:rsidRPr="009D6BFC" w:rsidRDefault="009D6BFC" w:rsidP="009D6BFC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BFC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на собрании.</w:t>
      </w:r>
    </w:p>
    <w:p w:rsidR="009D6BFC" w:rsidRPr="009D6BFC" w:rsidRDefault="009D6BFC" w:rsidP="009D6BFC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D6BFC">
        <w:rPr>
          <w:rFonts w:ascii="Times New Roman" w:hAnsi="Times New Roman" w:cs="Times New Roman"/>
          <w:b/>
          <w:i/>
          <w:sz w:val="28"/>
          <w:szCs w:val="28"/>
        </w:rPr>
        <w:t>Тема «</w:t>
      </w:r>
      <w:proofErr w:type="spellStart"/>
      <w:r w:rsidRPr="009D6BFC">
        <w:rPr>
          <w:rFonts w:ascii="Times New Roman" w:hAnsi="Times New Roman" w:cs="Times New Roman"/>
          <w:b/>
          <w:i/>
          <w:sz w:val="28"/>
          <w:szCs w:val="28"/>
        </w:rPr>
        <w:t>Сенсомоторика</w:t>
      </w:r>
      <w:proofErr w:type="spellEnd"/>
      <w:r w:rsidRPr="009D6BFC">
        <w:rPr>
          <w:rFonts w:ascii="Times New Roman" w:hAnsi="Times New Roman" w:cs="Times New Roman"/>
          <w:b/>
          <w:i/>
          <w:sz w:val="28"/>
          <w:szCs w:val="28"/>
        </w:rPr>
        <w:t>, ее значимость для полноценного развития детей»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Сенсомоторика</w:t>
      </w:r>
      <w:proofErr w:type="spellEnd"/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состоит из двух слов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spellStart"/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sensus</w:t>
      </w:r>
      <w:proofErr w:type="spellEnd"/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– чувство, ощущение и </w:t>
      </w:r>
      <w:proofErr w:type="spellStart"/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motor</w:t>
      </w:r>
      <w:proofErr w:type="spellEnd"/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– двигатель.)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>Ребёнок начинает познавать мир с самого раннего возраста, сначала с помощью ощущений (</w:t>
      </w:r>
      <w:proofErr w:type="spellStart"/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сенсорики</w:t>
      </w:r>
      <w:proofErr w:type="spellEnd"/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, его жизнь окружает разнообразие звуков, красок, форм). И чем больше будет 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развито сенсорное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восприятие у ребёнка, тем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развитие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ребёнка происходит более эффективно.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>Ребёнок растёт, начинает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двигаться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: ползать, ходить, бегать, и теперь уже крупная и мелкая моторика помогает ему познавать окружающий мир.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Сенсомоторика</w:t>
      </w:r>
      <w:proofErr w:type="spellEnd"/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работает на уровне рефлексов. Показательный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пример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: мы идём по улице, глаза увидели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препятствие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: лужу, камень, … мы или останавливаемся или делаем движение в сторону. Сработало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сенсомоторное восприятие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Ещё пример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: мы услышали громкий звук, я не знаю, как именно отреагируете вы, но какие-то изменения в вашем движении будет, вы либо остановитесь, либо ускорите движения, либо посмотрите в </w:t>
      </w:r>
      <w:proofErr w:type="gramStart"/>
      <w:r w:rsidRPr="009D6BFC">
        <w:rPr>
          <w:rFonts w:ascii="Times New Roman" w:hAnsi="Times New Roman" w:cs="Times New Roman"/>
          <w:color w:val="333333"/>
          <w:sz w:val="28"/>
          <w:szCs w:val="28"/>
        </w:rPr>
        <w:t>сторону</w:t>
      </w:r>
      <w:proofErr w:type="gramEnd"/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 откуда доносится звук.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Ещё пример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: рисуем пейзаж – при помощи руки на лист переносим то, что видят глаза</w:t>
      </w:r>
      <w:proofErr w:type="gramStart"/>
      <w:r w:rsidRPr="009D6BF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proofErr w:type="gramEnd"/>
      <w:r w:rsidRPr="009D6BFC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взаимодействия зрения и движения руки и пальцев)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>Теперь мы понимаем насколько важно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развивать у ребёнка сенсомоторные качества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Сенсорное развитие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, с одной стороны, составляет фундамент общего умственного 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развития ребёнка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, с другой – имеет самостоятельное значение, так как полноценное восприятие необходимо для успешного обучения ребёнка в детском саду, в школе, и для многих видов труда.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Ребёнок открыт всему миру. Известно, что он усваивает огромный объём информации. Чем больше дети познают, тем богаче будет их 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сенсорный опыт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, тем легче и проще им будет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развивать моторику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, и всё это позволит легче учиться.</w:t>
      </w:r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>Чтобы познакомиться с каким-то предметом, его нужно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изучить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: трогать руками, сжимать, гладить, то есть совершать какие-то действия, которые 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lastRenderedPageBreak/>
        <w:t>называются моторными. Значит, если мы научим руки ребёнка быть ловкими и умелыми, то он сможет многое познать с их помощью. Всё это, безусловно, облегчает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развитие и обучение детей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. Важно, чтобы окружающий мир был обогащён 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развивающей средой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: разработаны игрушки, игровые пособия, стимулирующие зрительные, тактильные, обонятельные ощущения. Дети младшего дошкольного возраста должны уметь застёгивать и расстёгивать пуговицы, зашнуровывать и расшнуровывать обувь, завязывать шарф. </w:t>
      </w:r>
      <w:proofErr w:type="gramStart"/>
      <w:r w:rsidRPr="009D6BFC">
        <w:rPr>
          <w:rFonts w:ascii="Times New Roman" w:hAnsi="Times New Roman" w:cs="Times New Roman"/>
          <w:color w:val="333333"/>
          <w:sz w:val="28"/>
          <w:szCs w:val="28"/>
        </w:rPr>
        <w:t>Кроме того, они должны уметь завязывать и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развязывать узелки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, подбирать крышки по величине и по цвету, уметь пользоваться прищепкой, выполнять задания на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развитие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 xml:space="preserve">мускулатуры пальцев рук, подбирать колпачки к фломастеру по цвету, нанизывать колечки на леску по цвету и по величине, выкладывать изображения из пуговиц, мозаики, спичек (5-8 штук, из семян на пластилиновой основе и т. </w:t>
      </w:r>
      <w:proofErr w:type="spellStart"/>
      <w:r w:rsidRPr="009D6BFC">
        <w:rPr>
          <w:rFonts w:ascii="Times New Roman" w:hAnsi="Times New Roman" w:cs="Times New Roman"/>
          <w:color w:val="333333"/>
          <w:sz w:val="28"/>
          <w:szCs w:val="28"/>
        </w:rPr>
        <w:t>д</w:t>
      </w:r>
      <w:proofErr w:type="spellEnd"/>
      <w:r w:rsidRPr="009D6BFC">
        <w:rPr>
          <w:rFonts w:ascii="Times New Roman" w:hAnsi="Times New Roman" w:cs="Times New Roman"/>
          <w:color w:val="333333"/>
          <w:sz w:val="28"/>
          <w:szCs w:val="28"/>
        </w:rPr>
        <w:t>).</w:t>
      </w:r>
      <w:proofErr w:type="gramEnd"/>
    </w:p>
    <w:p w:rsidR="009D6BFC" w:rsidRPr="009D6BFC" w:rsidRDefault="009D6BFC" w:rsidP="009D6BFC">
      <w:pPr>
        <w:pStyle w:val="a4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9D6BFC">
        <w:rPr>
          <w:rFonts w:ascii="Times New Roman" w:hAnsi="Times New Roman" w:cs="Times New Roman"/>
          <w:color w:val="333333"/>
          <w:sz w:val="28"/>
          <w:szCs w:val="28"/>
        </w:rPr>
        <w:t>Ручная моторика тесно связана с речевым, психологическим и личностным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развитием ребёнка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. Одной из форм обучающего воздействия взрослого на ребёнка является дидактическая игра. В то же время игра – основной вид деятельности детей. Таким образом, дидактическая игра имеет две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цели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: обучающую, которую преследует взрослый, и игровую, ради которой действует ребёнок. Дидактическая игра позволяет обеспечить нужное количество повторений на разном материале при сохранении эмоционально-положительного отношения детей к заданию, что очень важно при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Style w:val="a3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развитии</w:t>
      </w:r>
      <w:r w:rsidRPr="009D6BFC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9D6BFC">
        <w:rPr>
          <w:rFonts w:ascii="Times New Roman" w:hAnsi="Times New Roman" w:cs="Times New Roman"/>
          <w:color w:val="333333"/>
          <w:sz w:val="28"/>
          <w:szCs w:val="28"/>
        </w:rPr>
        <w:t>ручной моторики у дошкольников.</w:t>
      </w:r>
    </w:p>
    <w:p w:rsidR="00803B9D" w:rsidRPr="009D6BFC" w:rsidRDefault="00803B9D" w:rsidP="009D6BFC">
      <w:pPr>
        <w:spacing w:line="360" w:lineRule="auto"/>
        <w:rPr>
          <w:sz w:val="28"/>
          <w:szCs w:val="28"/>
        </w:rPr>
      </w:pPr>
    </w:p>
    <w:sectPr w:rsidR="00803B9D" w:rsidRPr="009D6BFC" w:rsidSect="0080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080"/>
    <w:rsid w:val="00803B9D"/>
    <w:rsid w:val="009D6BFC"/>
    <w:rsid w:val="00DC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1080"/>
    <w:rPr>
      <w:b/>
      <w:bCs/>
    </w:rPr>
  </w:style>
  <w:style w:type="character" w:customStyle="1" w:styleId="apple-converted-space">
    <w:name w:val="apple-converted-space"/>
    <w:basedOn w:val="a0"/>
    <w:rsid w:val="00DC1080"/>
  </w:style>
  <w:style w:type="paragraph" w:styleId="a4">
    <w:name w:val="No Spacing"/>
    <w:uiPriority w:val="1"/>
    <w:qFormat/>
    <w:rsid w:val="00DC10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2822</Characters>
  <Application>Microsoft Office Word</Application>
  <DocSecurity>0</DocSecurity>
  <Lines>23</Lines>
  <Paragraphs>6</Paragraphs>
  <ScaleCrop>false</ScaleCrop>
  <Company>Krokoz™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2019-11-04T17:27:00Z</dcterms:created>
  <dcterms:modified xsi:type="dcterms:W3CDTF">2019-11-04T17:30:00Z</dcterms:modified>
</cp:coreProperties>
</file>