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DAA" w:rsidRPr="00FE7F05" w:rsidRDefault="00746DAA">
      <w:pPr>
        <w:widowControl w:val="0"/>
        <w:autoSpaceDE w:val="0"/>
        <w:autoSpaceDN w:val="0"/>
        <w:adjustRightInd w:val="0"/>
        <w:spacing w:after="0" w:line="240" w:lineRule="auto"/>
        <w:jc w:val="center"/>
        <w:rPr>
          <w:rFonts w:ascii="Times New Roman" w:hAnsi="Times New Roman"/>
          <w:b/>
          <w:bCs/>
          <w:color w:val="000000" w:themeColor="text1"/>
          <w:sz w:val="28"/>
          <w:szCs w:val="28"/>
        </w:rPr>
      </w:pPr>
      <w:bookmarkStart w:id="0" w:name="_GoBack"/>
      <w:bookmarkEnd w:id="0"/>
      <w:r w:rsidRPr="00FE7F05">
        <w:rPr>
          <w:rFonts w:ascii="Times New Roman" w:hAnsi="Times New Roman"/>
          <w:b/>
          <w:bCs/>
          <w:color w:val="000000" w:themeColor="text1"/>
          <w:sz w:val="28"/>
          <w:szCs w:val="28"/>
        </w:rPr>
        <w:t>«ЧТО ТАКОЕ АДАПТАЦИЯ К ШКОЛЕ?»</w:t>
      </w:r>
    </w:p>
    <w:p w:rsidR="00746DAA" w:rsidRPr="00FE7F05" w:rsidRDefault="00746DAA">
      <w:pPr>
        <w:widowControl w:val="0"/>
        <w:autoSpaceDE w:val="0"/>
        <w:autoSpaceDN w:val="0"/>
        <w:adjustRightInd w:val="0"/>
        <w:spacing w:after="0" w:line="240" w:lineRule="auto"/>
        <w:jc w:val="center"/>
        <w:rPr>
          <w:rFonts w:ascii="Times New Roman" w:hAnsi="Times New Roman"/>
          <w:b/>
          <w:bCs/>
          <w:color w:val="000000" w:themeColor="text1"/>
          <w:sz w:val="28"/>
          <w:szCs w:val="28"/>
        </w:rPr>
      </w:pPr>
    </w:p>
    <w:p w:rsidR="00746DAA" w:rsidRPr="00FE7F05" w:rsidRDefault="00746DAA">
      <w:pPr>
        <w:widowControl w:val="0"/>
        <w:autoSpaceDE w:val="0"/>
        <w:autoSpaceDN w:val="0"/>
        <w:adjustRightInd w:val="0"/>
        <w:spacing w:after="0" w:line="240" w:lineRule="auto"/>
        <w:ind w:firstLine="570"/>
        <w:jc w:val="both"/>
        <w:rPr>
          <w:rFonts w:ascii="Times New Roman" w:hAnsi="Times New Roman"/>
          <w:color w:val="000000" w:themeColor="text1"/>
          <w:sz w:val="28"/>
          <w:szCs w:val="28"/>
        </w:rPr>
      </w:pPr>
      <w:r w:rsidRPr="00FE7F05">
        <w:rPr>
          <w:rFonts w:ascii="Times New Roman" w:hAnsi="Times New Roman"/>
          <w:color w:val="000000" w:themeColor="text1"/>
          <w:sz w:val="28"/>
          <w:szCs w:val="28"/>
        </w:rPr>
        <w:t xml:space="preserve">О том, что начало обучения в школе – один из самых серьезных моментов в жизни ребенка, знают все. Новые контакты, новые отношения, новые обязанности, новая социальная роль – УЧЕНИК – со всеми плюсами и минусами. Но почему-то забывается, что школа – это и совершенно новые условия жизни и деятельности ребенка, это большие физические и эмоциональные нагрузки. </w:t>
      </w:r>
    </w:p>
    <w:p w:rsidR="00746DAA" w:rsidRPr="00FE7F05" w:rsidRDefault="00746DAA">
      <w:pPr>
        <w:widowControl w:val="0"/>
        <w:autoSpaceDE w:val="0"/>
        <w:autoSpaceDN w:val="0"/>
        <w:adjustRightInd w:val="0"/>
        <w:spacing w:after="0" w:line="240" w:lineRule="auto"/>
        <w:ind w:firstLine="570"/>
        <w:jc w:val="both"/>
        <w:rPr>
          <w:rFonts w:ascii="Times New Roman" w:hAnsi="Times New Roman"/>
          <w:color w:val="000000" w:themeColor="text1"/>
          <w:sz w:val="28"/>
          <w:szCs w:val="28"/>
        </w:rPr>
      </w:pPr>
      <w:r w:rsidRPr="00FE7F05">
        <w:rPr>
          <w:rFonts w:ascii="Times New Roman" w:hAnsi="Times New Roman"/>
          <w:color w:val="000000" w:themeColor="text1"/>
          <w:sz w:val="28"/>
          <w:szCs w:val="28"/>
        </w:rPr>
        <w:t>Изменяется вся жизнь: все подчиняется школе, школьным делам и заботам. Начало обучения очень напряженный период еще и потому, что требует от ребенка максимальной мобилизации физических и интеллектуальных сил. Трудно все: сам режим учебных занятий (с перерывами не «когда хочется», а через долгих 35 мин) и обилие новых впечатлений. Трудно не отвлекаться и следить за мыслью учителя, сидеть в определенной позе и просто сидеть так долго. Словом, большие нагрузки (психологические, интеллектуальные, функциональные и физические), за которые организм ребенка платит порой самой дорогой «ценой» – здоровьем. Мы, взрослые, не всегда видим и понимаем это.</w:t>
      </w:r>
    </w:p>
    <w:p w:rsidR="00746DAA" w:rsidRPr="00FE7F05" w:rsidRDefault="00746DAA">
      <w:pPr>
        <w:widowControl w:val="0"/>
        <w:autoSpaceDE w:val="0"/>
        <w:autoSpaceDN w:val="0"/>
        <w:adjustRightInd w:val="0"/>
        <w:spacing w:after="0" w:line="240" w:lineRule="auto"/>
        <w:ind w:firstLine="570"/>
        <w:jc w:val="both"/>
        <w:rPr>
          <w:rFonts w:ascii="Times New Roman" w:hAnsi="Times New Roman"/>
          <w:color w:val="000000" w:themeColor="text1"/>
          <w:sz w:val="28"/>
          <w:szCs w:val="28"/>
        </w:rPr>
      </w:pPr>
      <w:r w:rsidRPr="00FE7F05">
        <w:rPr>
          <w:rFonts w:ascii="Times New Roman" w:hAnsi="Times New Roman"/>
          <w:color w:val="000000" w:themeColor="text1"/>
          <w:sz w:val="28"/>
          <w:szCs w:val="28"/>
        </w:rPr>
        <w:t>Процесс привыкания ребенка к школе довольно длительный и связан со значительным напряжением всех физиологических систем детского организма. Процесс приспособления ребенка к школе, к новым условиям существования, новому виду деятельности и новым нагрузкам и называется адаптацией.</w:t>
      </w:r>
    </w:p>
    <w:p w:rsidR="00746DAA" w:rsidRPr="00FE7F05" w:rsidRDefault="00746DAA">
      <w:pPr>
        <w:widowControl w:val="0"/>
        <w:autoSpaceDE w:val="0"/>
        <w:autoSpaceDN w:val="0"/>
        <w:adjustRightInd w:val="0"/>
        <w:spacing w:after="0" w:line="240" w:lineRule="auto"/>
        <w:jc w:val="both"/>
        <w:rPr>
          <w:rFonts w:ascii="Times New Roman" w:hAnsi="Times New Roman"/>
          <w:color w:val="000000" w:themeColor="text1"/>
          <w:sz w:val="28"/>
          <w:szCs w:val="28"/>
        </w:rPr>
      </w:pPr>
    </w:p>
    <w:p w:rsidR="00746DAA" w:rsidRPr="00FE7F05" w:rsidRDefault="00746DAA">
      <w:pPr>
        <w:widowControl w:val="0"/>
        <w:autoSpaceDE w:val="0"/>
        <w:autoSpaceDN w:val="0"/>
        <w:adjustRightInd w:val="0"/>
        <w:spacing w:after="0" w:line="240" w:lineRule="auto"/>
        <w:jc w:val="center"/>
        <w:rPr>
          <w:rFonts w:ascii="Times New Roman" w:hAnsi="Times New Roman"/>
          <w:b/>
          <w:bCs/>
          <w:color w:val="000000" w:themeColor="text1"/>
          <w:sz w:val="28"/>
          <w:szCs w:val="28"/>
        </w:rPr>
      </w:pPr>
      <w:r w:rsidRPr="00FE7F05">
        <w:rPr>
          <w:rFonts w:ascii="Times New Roman" w:hAnsi="Times New Roman"/>
          <w:b/>
          <w:bCs/>
          <w:color w:val="000000" w:themeColor="text1"/>
          <w:sz w:val="28"/>
          <w:szCs w:val="28"/>
        </w:rPr>
        <w:t>Физиологическая адаптация</w:t>
      </w:r>
    </w:p>
    <w:p w:rsidR="00746DAA" w:rsidRPr="00FE7F05" w:rsidRDefault="00746DAA">
      <w:pPr>
        <w:widowControl w:val="0"/>
        <w:autoSpaceDE w:val="0"/>
        <w:autoSpaceDN w:val="0"/>
        <w:adjustRightInd w:val="0"/>
        <w:spacing w:after="0" w:line="240" w:lineRule="auto"/>
        <w:ind w:firstLine="570"/>
        <w:jc w:val="both"/>
        <w:rPr>
          <w:rFonts w:ascii="Times New Roman" w:hAnsi="Times New Roman"/>
          <w:color w:val="000000" w:themeColor="text1"/>
          <w:sz w:val="28"/>
          <w:szCs w:val="28"/>
        </w:rPr>
      </w:pPr>
      <w:r w:rsidRPr="00FE7F05">
        <w:rPr>
          <w:rFonts w:ascii="Times New Roman" w:hAnsi="Times New Roman"/>
          <w:color w:val="000000" w:themeColor="text1"/>
          <w:sz w:val="28"/>
          <w:szCs w:val="28"/>
        </w:rPr>
        <w:t xml:space="preserve">Процесс физиологической адаптации можно разделить на несколько этапов или фаз адаптации. </w:t>
      </w:r>
    </w:p>
    <w:p w:rsidR="00746DAA" w:rsidRPr="00FE7F05" w:rsidRDefault="00746DAA">
      <w:pPr>
        <w:widowControl w:val="0"/>
        <w:autoSpaceDE w:val="0"/>
        <w:autoSpaceDN w:val="0"/>
        <w:adjustRightInd w:val="0"/>
        <w:spacing w:after="0" w:line="240" w:lineRule="auto"/>
        <w:ind w:firstLine="570"/>
        <w:jc w:val="both"/>
        <w:rPr>
          <w:rFonts w:ascii="Times New Roman" w:hAnsi="Times New Roman"/>
          <w:color w:val="000000" w:themeColor="text1"/>
          <w:sz w:val="28"/>
          <w:szCs w:val="28"/>
        </w:rPr>
      </w:pPr>
      <w:r w:rsidRPr="00FE7F05">
        <w:rPr>
          <w:rFonts w:ascii="Times New Roman" w:hAnsi="Times New Roman"/>
          <w:i/>
          <w:iCs/>
          <w:color w:val="000000" w:themeColor="text1"/>
          <w:sz w:val="28"/>
          <w:szCs w:val="28"/>
        </w:rPr>
        <w:t>Первая фаза – ориентировочная</w:t>
      </w:r>
      <w:r w:rsidRPr="00FE7F05">
        <w:rPr>
          <w:rFonts w:ascii="Times New Roman" w:hAnsi="Times New Roman"/>
          <w:color w:val="000000" w:themeColor="text1"/>
          <w:sz w:val="28"/>
          <w:szCs w:val="28"/>
        </w:rPr>
        <w:t>, когда весь организм отвечает бурной реакцией и значительным напряжением. Эта «физиологическая буря» длится достаточно долго (2-3 недели).</w:t>
      </w:r>
    </w:p>
    <w:p w:rsidR="00746DAA" w:rsidRPr="00FE7F05" w:rsidRDefault="00746DAA">
      <w:pPr>
        <w:widowControl w:val="0"/>
        <w:autoSpaceDE w:val="0"/>
        <w:autoSpaceDN w:val="0"/>
        <w:adjustRightInd w:val="0"/>
        <w:spacing w:after="0" w:line="240" w:lineRule="auto"/>
        <w:ind w:firstLine="570"/>
        <w:jc w:val="both"/>
        <w:rPr>
          <w:rFonts w:ascii="Times New Roman" w:hAnsi="Times New Roman"/>
          <w:color w:val="000000" w:themeColor="text1"/>
          <w:sz w:val="28"/>
          <w:szCs w:val="28"/>
        </w:rPr>
      </w:pPr>
      <w:r w:rsidRPr="00FE7F05">
        <w:rPr>
          <w:rFonts w:ascii="Times New Roman" w:hAnsi="Times New Roman"/>
          <w:i/>
          <w:iCs/>
          <w:color w:val="000000" w:themeColor="text1"/>
          <w:sz w:val="28"/>
          <w:szCs w:val="28"/>
        </w:rPr>
        <w:t>Вторая фаза – неустойчивого приспособления</w:t>
      </w:r>
      <w:r w:rsidRPr="00FE7F05">
        <w:rPr>
          <w:rFonts w:ascii="Times New Roman" w:hAnsi="Times New Roman"/>
          <w:color w:val="000000" w:themeColor="text1"/>
          <w:sz w:val="28"/>
          <w:szCs w:val="28"/>
        </w:rPr>
        <w:t xml:space="preserve">, когда организм ищет оптимальные варианты реакций на новые воздействия. На первом этапе организм тратит все, что есть, «платит» очень высокую физиологическую «цену». На втором этапе эта «цена» снижается, «буря» начинает затихать. </w:t>
      </w:r>
    </w:p>
    <w:p w:rsidR="00746DAA" w:rsidRPr="00FE7F05" w:rsidRDefault="00746DAA">
      <w:pPr>
        <w:widowControl w:val="0"/>
        <w:autoSpaceDE w:val="0"/>
        <w:autoSpaceDN w:val="0"/>
        <w:adjustRightInd w:val="0"/>
        <w:spacing w:after="0" w:line="240" w:lineRule="auto"/>
        <w:ind w:firstLine="570"/>
        <w:jc w:val="both"/>
        <w:rPr>
          <w:rFonts w:ascii="Times New Roman" w:hAnsi="Times New Roman"/>
          <w:color w:val="000000" w:themeColor="text1"/>
          <w:sz w:val="28"/>
          <w:szCs w:val="28"/>
        </w:rPr>
      </w:pPr>
      <w:r w:rsidRPr="00FE7F05">
        <w:rPr>
          <w:rFonts w:ascii="Times New Roman" w:hAnsi="Times New Roman"/>
          <w:i/>
          <w:iCs/>
          <w:color w:val="000000" w:themeColor="text1"/>
          <w:sz w:val="28"/>
          <w:szCs w:val="28"/>
        </w:rPr>
        <w:t>Третья фаза – относительного устойчивого приспособления</w:t>
      </w:r>
      <w:r w:rsidRPr="00FE7F05">
        <w:rPr>
          <w:rFonts w:ascii="Times New Roman" w:hAnsi="Times New Roman"/>
          <w:color w:val="000000" w:themeColor="text1"/>
          <w:sz w:val="28"/>
          <w:szCs w:val="28"/>
        </w:rPr>
        <w:t xml:space="preserve">, когда организм нормально реагирует на нагрузку и испытывает наименьшее напряжение. </w:t>
      </w:r>
    </w:p>
    <w:p w:rsidR="00746DAA" w:rsidRPr="00FE7F05" w:rsidRDefault="00746DAA">
      <w:pPr>
        <w:widowControl w:val="0"/>
        <w:autoSpaceDE w:val="0"/>
        <w:autoSpaceDN w:val="0"/>
        <w:adjustRightInd w:val="0"/>
        <w:spacing w:after="0" w:line="240" w:lineRule="auto"/>
        <w:ind w:firstLine="570"/>
        <w:jc w:val="both"/>
        <w:rPr>
          <w:rFonts w:ascii="Times New Roman" w:hAnsi="Times New Roman"/>
          <w:color w:val="000000" w:themeColor="text1"/>
          <w:sz w:val="28"/>
          <w:szCs w:val="28"/>
        </w:rPr>
      </w:pPr>
      <w:r w:rsidRPr="00FE7F05">
        <w:rPr>
          <w:rFonts w:ascii="Times New Roman" w:hAnsi="Times New Roman"/>
          <w:color w:val="000000" w:themeColor="text1"/>
          <w:sz w:val="28"/>
          <w:szCs w:val="28"/>
        </w:rPr>
        <w:t xml:space="preserve">Продолжительность всех трех фаз адаптации примерно 5-6 недель, то есть до 10-15 октября, но наиболее сложными являются 1-4 недели (первая и вторая фазы). Первые недели обучения характеризуются достаточно низким уровнем и неустойчивой </w:t>
      </w:r>
      <w:r w:rsidRPr="00FE7F05">
        <w:rPr>
          <w:rFonts w:ascii="Times New Roman" w:hAnsi="Times New Roman"/>
          <w:color w:val="000000" w:themeColor="text1"/>
          <w:sz w:val="28"/>
          <w:szCs w:val="28"/>
        </w:rPr>
        <w:lastRenderedPageBreak/>
        <w:t>работоспособностью, очень высоким напряжением всех физиологических систем организма.</w:t>
      </w:r>
    </w:p>
    <w:p w:rsidR="00746DAA" w:rsidRPr="00FE7F05" w:rsidRDefault="00746DAA" w:rsidP="00746DAA">
      <w:pPr>
        <w:widowControl w:val="0"/>
        <w:autoSpaceDE w:val="0"/>
        <w:autoSpaceDN w:val="0"/>
        <w:adjustRightInd w:val="0"/>
        <w:spacing w:after="0" w:line="240" w:lineRule="auto"/>
        <w:jc w:val="both"/>
        <w:rPr>
          <w:rFonts w:ascii="Times New Roman" w:hAnsi="Times New Roman"/>
          <w:b/>
          <w:bCs/>
          <w:i/>
          <w:iCs/>
          <w:color w:val="000000" w:themeColor="text1"/>
          <w:sz w:val="28"/>
          <w:szCs w:val="28"/>
        </w:rPr>
      </w:pPr>
      <w:r w:rsidRPr="00FE7F05">
        <w:rPr>
          <w:rFonts w:ascii="Times New Roman" w:hAnsi="Times New Roman"/>
          <w:color w:val="000000" w:themeColor="text1"/>
          <w:sz w:val="28"/>
          <w:szCs w:val="28"/>
        </w:rPr>
        <w:t xml:space="preserve"> </w:t>
      </w:r>
      <w:r w:rsidRPr="00FE7F05">
        <w:rPr>
          <w:rFonts w:ascii="Times New Roman" w:hAnsi="Times New Roman"/>
          <w:b/>
          <w:bCs/>
          <w:i/>
          <w:iCs/>
          <w:color w:val="000000" w:themeColor="text1"/>
          <w:sz w:val="28"/>
          <w:szCs w:val="28"/>
        </w:rPr>
        <w:t>Помните, что организм ребенка испытывает серьезные трудности и выполняет очень трудную для него «работу». Помогите ему, будьте терпимы! Ваша любовь и понимание – это помощь вашему ребенку в этот сложный для него период жизни.</w:t>
      </w:r>
    </w:p>
    <w:sectPr w:rsidR="00746DAA" w:rsidRPr="00FE7F05">
      <w:pgSz w:w="11906" w:h="16838"/>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49968"/>
    <w:multiLevelType w:val="multilevel"/>
    <w:tmpl w:val="15DAECAE"/>
    <w:lvl w:ilvl="0">
      <w:numFmt w:val="bullet"/>
      <w:lvlText w:val=""/>
      <w:lvlJc w:val="left"/>
      <w:pPr>
        <w:tabs>
          <w:tab w:val="num" w:pos="720"/>
        </w:tabs>
        <w:ind w:firstLine="570"/>
      </w:pPr>
      <w:rPr>
        <w:rFonts w:ascii="Wingdings" w:hAnsi="Wingdings"/>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1" w15:restartNumberingAfterBreak="0">
    <w:nsid w:val="319CA543"/>
    <w:multiLevelType w:val="multilevel"/>
    <w:tmpl w:val="3E39230D"/>
    <w:lvl w:ilvl="0">
      <w:numFmt w:val="bullet"/>
      <w:lvlText w:val=""/>
      <w:lvlJc w:val="left"/>
      <w:pPr>
        <w:tabs>
          <w:tab w:val="num" w:pos="720"/>
        </w:tabs>
        <w:ind w:firstLine="570"/>
      </w:pPr>
      <w:rPr>
        <w:rFonts w:ascii="Wingdings" w:hAnsi="Wingdings"/>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2" w15:restartNumberingAfterBreak="0">
    <w:nsid w:val="3353B755"/>
    <w:multiLevelType w:val="multilevel"/>
    <w:tmpl w:val="173C6B77"/>
    <w:lvl w:ilvl="0">
      <w:numFmt w:val="bullet"/>
      <w:lvlText w:val=""/>
      <w:lvlJc w:val="left"/>
      <w:pPr>
        <w:tabs>
          <w:tab w:val="num" w:pos="720"/>
        </w:tabs>
        <w:ind w:firstLine="570"/>
      </w:pPr>
      <w:rPr>
        <w:rFonts w:ascii="Symbol" w:hAnsi="Symbol"/>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3" w15:restartNumberingAfterBreak="0">
    <w:nsid w:val="59F705A6"/>
    <w:multiLevelType w:val="multilevel"/>
    <w:tmpl w:val="07664A54"/>
    <w:lvl w:ilvl="0">
      <w:numFmt w:val="bullet"/>
      <w:lvlText w:val="·"/>
      <w:lvlJc w:val="left"/>
      <w:pPr>
        <w:tabs>
          <w:tab w:val="num" w:pos="360"/>
        </w:tabs>
        <w:ind w:left="360" w:hanging="360"/>
      </w:pPr>
      <w:rPr>
        <w:rFonts w:ascii="Symbol" w:hAnsi="Symbol"/>
        <w:sz w:val="24"/>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abstractNum w:abstractNumId="4" w15:restartNumberingAfterBreak="0">
    <w:nsid w:val="6CE8E751"/>
    <w:multiLevelType w:val="multilevel"/>
    <w:tmpl w:val="05F53843"/>
    <w:lvl w:ilvl="0">
      <w:numFmt w:val="bullet"/>
      <w:lvlText w:val="·"/>
      <w:lvlJc w:val="left"/>
      <w:pPr>
        <w:tabs>
          <w:tab w:val="num" w:pos="570"/>
        </w:tabs>
        <w:ind w:left="570" w:hanging="570"/>
      </w:pPr>
      <w:rPr>
        <w:rFonts w:ascii="Symbol" w:hAnsi="Symbol"/>
        <w:sz w:val="24"/>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AA"/>
    <w:rsid w:val="00746DAA"/>
    <w:rsid w:val="00EB2EC4"/>
    <w:rsid w:val="00FE7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D0C430-EEE5-43CE-B36D-DBC90A89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2012-04-06T11:31:00Z</cp:lastPrinted>
  <dcterms:created xsi:type="dcterms:W3CDTF">2019-12-08T16:23:00Z</dcterms:created>
  <dcterms:modified xsi:type="dcterms:W3CDTF">2019-12-08T16:23:00Z</dcterms:modified>
</cp:coreProperties>
</file>