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5027" w:type="dxa"/>
        <w:tblInd w:w="-431" w:type="dxa"/>
        <w:tblLook w:val="04A0" w:firstRow="1" w:lastRow="0" w:firstColumn="1" w:lastColumn="0" w:noHBand="0" w:noVBand="1"/>
      </w:tblPr>
      <w:tblGrid>
        <w:gridCol w:w="5160"/>
        <w:gridCol w:w="4843"/>
        <w:gridCol w:w="5024"/>
      </w:tblGrid>
      <w:tr w:rsidR="00DF1CA7" w:rsidRPr="00342440" w:rsidTr="00B266ED">
        <w:trPr>
          <w:trHeight w:val="11176"/>
        </w:trPr>
        <w:tc>
          <w:tcPr>
            <w:tcW w:w="5335" w:type="dxa"/>
          </w:tcPr>
          <w:p w:rsidR="00DF1CA7" w:rsidRPr="00342440" w:rsidRDefault="00DF1CA7" w:rsidP="00B266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color w:val="FF0000"/>
                <w:sz w:val="32"/>
              </w:rPr>
            </w:pPr>
            <w:r w:rsidRPr="00342440">
              <w:rPr>
                <w:rFonts w:ascii="Times New Roman" w:eastAsiaTheme="minorHAnsi" w:hAnsi="Times New Roman"/>
                <w:b/>
                <w:bCs/>
                <w:i/>
                <w:color w:val="FF0000"/>
                <w:sz w:val="32"/>
              </w:rPr>
              <w:t>Водителям велосипедов запрещается!!!</w:t>
            </w:r>
          </w:p>
          <w:p w:rsidR="00DF1CA7" w:rsidRPr="00342440" w:rsidRDefault="00DF1CA7" w:rsidP="00B266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</w:p>
          <w:p w:rsidR="00DF1CA7" w:rsidRPr="00342440" w:rsidRDefault="00DF1CA7" w:rsidP="00DF1CA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b/>
                <w:i/>
                <w:sz w:val="28"/>
              </w:rPr>
            </w:pPr>
            <w:r w:rsidRPr="00342440">
              <w:rPr>
                <w:rFonts w:asciiTheme="minorHAnsi" w:eastAsiaTheme="minorHAnsi" w:hAnsiTheme="minorHAnsi" w:cstheme="minorBidi"/>
                <w:b/>
                <w:i/>
                <w:sz w:val="28"/>
              </w:rPr>
              <w:t>управлять велосипедом, не держась за руль хотя бы одной рукой;</w:t>
            </w:r>
          </w:p>
          <w:p w:rsidR="00DF1CA7" w:rsidRPr="00342440" w:rsidRDefault="00DF1CA7" w:rsidP="00DF1CA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b/>
                <w:i/>
                <w:sz w:val="28"/>
              </w:rPr>
            </w:pPr>
            <w:r w:rsidRPr="00342440">
              <w:rPr>
                <w:rFonts w:asciiTheme="minorHAnsi" w:eastAsiaTheme="minorHAnsi" w:hAnsiTheme="minorHAnsi" w:cstheme="minorBidi"/>
                <w:b/>
                <w:i/>
                <w:sz w:val="28"/>
              </w:rPr>
              <w:t>перевозить груз, выступающий за габариты более чем на 0, 5 м;</w:t>
            </w:r>
          </w:p>
          <w:p w:rsidR="00DF1CA7" w:rsidRPr="00342440" w:rsidRDefault="00DF1CA7" w:rsidP="00DF1CA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b/>
                <w:i/>
                <w:sz w:val="28"/>
              </w:rPr>
            </w:pPr>
            <w:r w:rsidRPr="00342440">
              <w:rPr>
                <w:rFonts w:asciiTheme="minorHAnsi" w:eastAsiaTheme="minorHAnsi" w:hAnsiTheme="minorHAnsi" w:cstheme="minorBidi"/>
                <w:b/>
                <w:i/>
                <w:sz w:val="28"/>
              </w:rPr>
              <w:t>перевозить груз, мешающий управлению;</w:t>
            </w:r>
          </w:p>
          <w:p w:rsidR="00DF1CA7" w:rsidRPr="00342440" w:rsidRDefault="00DF1CA7" w:rsidP="00DF1CA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b/>
                <w:i/>
                <w:sz w:val="28"/>
              </w:rPr>
            </w:pPr>
            <w:r w:rsidRPr="00342440">
              <w:rPr>
                <w:rFonts w:asciiTheme="minorHAnsi" w:eastAsiaTheme="minorHAnsi" w:hAnsiTheme="minorHAnsi" w:cstheme="minorBidi"/>
                <w:b/>
                <w:i/>
                <w:sz w:val="28"/>
              </w:rPr>
              <w:t>ездить по дороге при наличии велодорожки;</w:t>
            </w:r>
          </w:p>
          <w:p w:rsidR="00DF1CA7" w:rsidRPr="00342440" w:rsidRDefault="00DF1CA7" w:rsidP="00DF1CA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b/>
                <w:i/>
                <w:sz w:val="28"/>
              </w:rPr>
            </w:pPr>
            <w:r w:rsidRPr="00342440">
              <w:rPr>
                <w:rFonts w:asciiTheme="minorHAnsi" w:eastAsiaTheme="minorHAnsi" w:hAnsiTheme="minorHAnsi" w:cstheme="minorBidi"/>
                <w:b/>
                <w:i/>
                <w:sz w:val="28"/>
              </w:rPr>
              <w:t>перевозить детей до 7 лет при отсутствии специально оборудованных для них мест;</w:t>
            </w:r>
          </w:p>
          <w:p w:rsidR="00DF1CA7" w:rsidRPr="00342440" w:rsidRDefault="00DF1CA7" w:rsidP="00DF1CA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b/>
                <w:i/>
                <w:sz w:val="28"/>
              </w:rPr>
            </w:pPr>
            <w:r w:rsidRPr="00342440">
              <w:rPr>
                <w:rFonts w:asciiTheme="minorHAnsi" w:eastAsiaTheme="minorHAnsi" w:hAnsiTheme="minorHAnsi" w:cstheme="minorBidi"/>
                <w:b/>
                <w:i/>
                <w:sz w:val="28"/>
              </w:rPr>
              <w:t>буксировать велосипед;</w:t>
            </w:r>
          </w:p>
          <w:p w:rsidR="00DF1CA7" w:rsidRPr="00342440" w:rsidRDefault="00DF1CA7" w:rsidP="00DF1CA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b/>
                <w:i/>
                <w:sz w:val="28"/>
              </w:rPr>
            </w:pPr>
            <w:r w:rsidRPr="00342440">
              <w:rPr>
                <w:rFonts w:asciiTheme="minorHAnsi" w:eastAsiaTheme="minorHAnsi" w:hAnsiTheme="minorHAnsi" w:cstheme="minorBidi"/>
                <w:b/>
                <w:i/>
                <w:sz w:val="28"/>
              </w:rPr>
              <w:t>управлять велосипедом в наушниках;</w:t>
            </w:r>
          </w:p>
          <w:p w:rsidR="00DF1CA7" w:rsidRPr="00342440" w:rsidRDefault="00DF1CA7" w:rsidP="00DF1CA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b/>
                <w:i/>
                <w:sz w:val="28"/>
              </w:rPr>
            </w:pPr>
            <w:r w:rsidRPr="00342440">
              <w:rPr>
                <w:rFonts w:asciiTheme="minorHAnsi" w:eastAsiaTheme="minorHAnsi" w:hAnsiTheme="minorHAnsi" w:cstheme="minorBidi"/>
                <w:b/>
                <w:i/>
                <w:sz w:val="28"/>
              </w:rPr>
              <w:t>ездить в состоянии опьянения, под воздействием наркотических препаратов, в болезненном или утомленном состоянии.</w:t>
            </w:r>
          </w:p>
          <w:p w:rsidR="00DF1CA7" w:rsidRPr="00342440" w:rsidRDefault="00DF1CA7" w:rsidP="00B266ED">
            <w:pPr>
              <w:spacing w:after="0" w:line="240" w:lineRule="auto"/>
              <w:ind w:left="720"/>
              <w:contextualSpacing/>
              <w:rPr>
                <w:rFonts w:asciiTheme="minorHAnsi" w:eastAsiaTheme="minorHAnsi" w:hAnsiTheme="minorHAnsi" w:cstheme="minorBidi"/>
                <w:b/>
                <w:i/>
                <w:sz w:val="28"/>
              </w:rPr>
            </w:pPr>
          </w:p>
          <w:p w:rsidR="00DF1CA7" w:rsidRPr="00342440" w:rsidRDefault="00DF1CA7" w:rsidP="00B266ED">
            <w:pPr>
              <w:shd w:val="clear" w:color="auto" w:fill="FFFFFF"/>
              <w:spacing w:after="0" w:line="240" w:lineRule="auto"/>
              <w:ind w:left="446" w:right="353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42440"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8EDA1C" wp14:editId="10525E4F">
                  <wp:extent cx="2209800" cy="1368062"/>
                  <wp:effectExtent l="0" t="0" r="0" b="3810"/>
                  <wp:docPr id="6" name="Рисунок 6" descr="https://ds04.infourok.ru/uploads/ex/0e23/000c2f9a-64718255/hello_html_m428a38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4.infourok.ru/uploads/ex/0e23/000c2f9a-64718255/hello_html_m428a38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629" cy="138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CA7" w:rsidRPr="00342440" w:rsidRDefault="00DF1CA7" w:rsidP="00B266ED">
            <w:pPr>
              <w:shd w:val="clear" w:color="auto" w:fill="FFFFFF"/>
              <w:spacing w:after="0" w:line="240" w:lineRule="auto"/>
              <w:ind w:left="446" w:right="35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CA7" w:rsidRPr="00342440" w:rsidRDefault="00DF1CA7" w:rsidP="00B266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kern w:val="28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1000"/>
                  </w14:srgbClr>
                </w14:shadow>
                <w14:cntxtAlts/>
              </w:rPr>
            </w:pPr>
            <w:r w:rsidRPr="00342440">
              <w:rPr>
                <w:rFonts w:ascii="Times New Roman" w:eastAsia="Times New Roman" w:hAnsi="Times New Roman"/>
                <w:b/>
                <w:bCs/>
                <w:color w:val="0070C0"/>
                <w:kern w:val="28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1000"/>
                  </w14:srgbClr>
                </w14:shadow>
                <w14:cntxtAlts/>
              </w:rPr>
              <w:t>Правила дорожного движения для велосипедистов</w:t>
            </w:r>
          </w:p>
          <w:p w:rsidR="00DF1CA7" w:rsidRPr="00342440" w:rsidRDefault="00DF1CA7" w:rsidP="00B266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kern w:val="28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1000"/>
                  </w14:srgbClr>
                </w14:shadow>
                <w14:cntxtAlts/>
              </w:rPr>
            </w:pPr>
            <w:r w:rsidRPr="00342440">
              <w:rPr>
                <w:rFonts w:ascii="Times New Roman" w:eastAsia="Times New Roman" w:hAnsi="Times New Roman"/>
                <w:b/>
                <w:bCs/>
                <w:i/>
                <w:kern w:val="28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1000"/>
                  </w14:srgbClr>
                </w14:shadow>
                <w14:cntxtAlts/>
              </w:rPr>
              <w:t>Движение велосипедистов в возрасте до 7 лет разрешается</w:t>
            </w:r>
          </w:p>
          <w:p w:rsidR="00DF1CA7" w:rsidRPr="00342440" w:rsidRDefault="00DF1CA7" w:rsidP="00DF1CA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</w:pPr>
            <w:r w:rsidRPr="00342440"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  <w:t>с пешеходами по тротуарам;</w:t>
            </w:r>
          </w:p>
          <w:p w:rsidR="00DF1CA7" w:rsidRPr="00342440" w:rsidRDefault="00DF1CA7" w:rsidP="00DF1CA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</w:pPr>
            <w:r w:rsidRPr="00342440"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  <w:t xml:space="preserve">по </w:t>
            </w:r>
            <w:proofErr w:type="spellStart"/>
            <w:r w:rsidRPr="00342440"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  <w:t>велопешеходным</w:t>
            </w:r>
            <w:proofErr w:type="spellEnd"/>
            <w:r w:rsidRPr="00342440"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  <w:t xml:space="preserve"> дорожкам (на стороне пешеходов);</w:t>
            </w:r>
          </w:p>
          <w:p w:rsidR="00DF1CA7" w:rsidRPr="00342440" w:rsidRDefault="00DF1CA7" w:rsidP="00DF1CA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</w:pPr>
            <w:r w:rsidRPr="00342440"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  <w:t xml:space="preserve">по пешеходным дорожкам; </w:t>
            </w:r>
          </w:p>
          <w:p w:rsidR="00DF1CA7" w:rsidRPr="00342440" w:rsidRDefault="00DF1CA7" w:rsidP="00DF1CA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</w:pPr>
            <w:r w:rsidRPr="00342440"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  <w:t>по пешеходным зонам.</w:t>
            </w:r>
          </w:p>
          <w:p w:rsidR="00DF1CA7" w:rsidRPr="00342440" w:rsidRDefault="00DF1CA7" w:rsidP="00B266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kern w:val="28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1000"/>
                  </w14:srgbClr>
                </w14:shadow>
                <w14:cntxtAlts/>
              </w:rPr>
            </w:pPr>
            <w:r w:rsidRPr="00342440">
              <w:rPr>
                <w:rFonts w:ascii="Times New Roman" w:eastAsia="Times New Roman" w:hAnsi="Times New Roman"/>
                <w:b/>
                <w:bCs/>
                <w:i/>
                <w:kern w:val="28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1000"/>
                  </w14:srgbClr>
                </w14:shadow>
                <w14:cntxtAlts/>
              </w:rPr>
              <w:t>Движение велосипедистов в возрасте от 7 до 14 лет разрешается</w:t>
            </w:r>
          </w:p>
          <w:p w:rsidR="00DF1CA7" w:rsidRPr="00342440" w:rsidRDefault="00DF1CA7" w:rsidP="00DF1CA7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</w:pPr>
            <w:r w:rsidRPr="00342440"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  <w:t>с пешеходами по тротуарам;</w:t>
            </w:r>
          </w:p>
          <w:p w:rsidR="00DF1CA7" w:rsidRPr="00342440" w:rsidRDefault="00DF1CA7" w:rsidP="00DF1CA7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</w:pPr>
            <w:r w:rsidRPr="00342440"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  <w:t xml:space="preserve">по </w:t>
            </w:r>
            <w:proofErr w:type="spellStart"/>
            <w:r w:rsidRPr="00342440"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  <w:t>велопешеходным</w:t>
            </w:r>
            <w:proofErr w:type="spellEnd"/>
            <w:r w:rsidRPr="00342440"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  <w:t xml:space="preserve"> дорожкам (на любой стороне);</w:t>
            </w:r>
          </w:p>
          <w:p w:rsidR="00DF1CA7" w:rsidRPr="00342440" w:rsidRDefault="00DF1CA7" w:rsidP="00DF1CA7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</w:pPr>
            <w:r w:rsidRPr="00342440"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  <w:t xml:space="preserve">по пешеходным дорожкам; </w:t>
            </w:r>
          </w:p>
          <w:p w:rsidR="00DF1CA7" w:rsidRPr="00342440" w:rsidRDefault="00DF1CA7" w:rsidP="00DF1CA7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</w:pPr>
            <w:r w:rsidRPr="00342440"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  <w:t>по велосипедным дорожкам;</w:t>
            </w:r>
          </w:p>
          <w:p w:rsidR="00DF1CA7" w:rsidRPr="00342440" w:rsidRDefault="00DF1CA7" w:rsidP="00DF1CA7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</w:pPr>
            <w:r w:rsidRPr="00342440">
              <w:rPr>
                <w:rFonts w:ascii="Times New Roman" w:eastAsia="Times New Roman" w:hAnsi="Times New Roman"/>
                <w:kern w:val="28"/>
                <w:lang w:eastAsia="ru-RU"/>
                <w14:cntxtAlts/>
              </w:rPr>
              <w:t>по пешеходным зонам.</w:t>
            </w:r>
          </w:p>
        </w:tc>
        <w:tc>
          <w:tcPr>
            <w:tcW w:w="5118" w:type="dxa"/>
          </w:tcPr>
          <w:p w:rsidR="00DF1CA7" w:rsidRPr="00342440" w:rsidRDefault="00DF1CA7" w:rsidP="00B266ED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eastAsia="ru-RU"/>
              </w:rPr>
            </w:pPr>
          </w:p>
          <w:p w:rsidR="00DF1CA7" w:rsidRPr="00342440" w:rsidRDefault="00DF1CA7" w:rsidP="00B266ED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eastAsia="ru-RU"/>
              </w:rPr>
            </w:pPr>
          </w:p>
          <w:p w:rsidR="00DF1CA7" w:rsidRPr="00342440" w:rsidRDefault="00DF1CA7" w:rsidP="00B266ED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eastAsia="ru-RU"/>
              </w:rPr>
            </w:pPr>
          </w:p>
          <w:p w:rsidR="00DF1CA7" w:rsidRPr="00342440" w:rsidRDefault="00DF1CA7" w:rsidP="00B266E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noProof/>
                <w:color w:val="0070C0"/>
                <w:sz w:val="28"/>
                <w:u w:val="single"/>
                <w:lang w:eastAsia="ru-RU"/>
              </w:rPr>
            </w:pPr>
            <w:r w:rsidRPr="00342440">
              <w:rPr>
                <w:rFonts w:asciiTheme="minorHAnsi" w:eastAsiaTheme="minorHAnsi" w:hAnsiTheme="minorHAnsi" w:cstheme="minorBidi"/>
                <w:b/>
                <w:i/>
                <w:noProof/>
                <w:color w:val="0070C0"/>
                <w:sz w:val="28"/>
                <w:u w:val="single"/>
                <w:lang w:eastAsia="ru-RU"/>
              </w:rPr>
              <w:t>ДОРОЖНЫЕ ЗНАКИ,</w:t>
            </w:r>
          </w:p>
          <w:p w:rsidR="00DF1CA7" w:rsidRPr="00342440" w:rsidRDefault="00DF1CA7" w:rsidP="00B266E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noProof/>
                <w:color w:val="0070C0"/>
                <w:sz w:val="28"/>
                <w:u w:val="single"/>
                <w:lang w:eastAsia="ru-RU"/>
              </w:rPr>
            </w:pPr>
            <w:r w:rsidRPr="00342440">
              <w:rPr>
                <w:rFonts w:asciiTheme="minorHAnsi" w:eastAsiaTheme="minorHAnsi" w:hAnsiTheme="minorHAnsi" w:cstheme="minorBidi"/>
                <w:b/>
                <w:i/>
                <w:noProof/>
                <w:color w:val="0070C0"/>
                <w:sz w:val="28"/>
                <w:u w:val="single"/>
                <w:lang w:eastAsia="ru-RU"/>
              </w:rPr>
              <w:t>которые должен знать каждый велосипедист!!!</w:t>
            </w:r>
          </w:p>
          <w:p w:rsidR="00DF1CA7" w:rsidRPr="00342440" w:rsidRDefault="00DF1CA7" w:rsidP="00B266ED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color w:val="0070C0"/>
                <w:lang w:eastAsia="ru-RU"/>
              </w:rPr>
            </w:pPr>
          </w:p>
          <w:p w:rsidR="00DF1CA7" w:rsidRPr="00342440" w:rsidRDefault="00DF1CA7" w:rsidP="00B266ED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eastAsia="ru-RU"/>
              </w:rPr>
            </w:pPr>
          </w:p>
          <w:p w:rsidR="00DF1CA7" w:rsidRPr="00342440" w:rsidRDefault="00DF1CA7" w:rsidP="00B266E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noProof/>
                <w:lang w:eastAsia="ru-RU"/>
              </w:rPr>
            </w:pPr>
            <w:r w:rsidRPr="00342440"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inline distT="0" distB="0" distL="0" distR="0" wp14:anchorId="42F8B32C" wp14:editId="59FE7AD8">
                  <wp:extent cx="2276475" cy="38179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4" t="7970" r="-1584"/>
                          <a:stretch/>
                        </pic:blipFill>
                        <pic:spPr bwMode="auto">
                          <a:xfrm>
                            <a:off x="0" y="0"/>
                            <a:ext cx="2281418" cy="382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F1CA7" w:rsidRPr="00342440" w:rsidRDefault="00DF1CA7" w:rsidP="00B266ED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eastAsia="ru-RU"/>
              </w:rPr>
            </w:pPr>
          </w:p>
          <w:p w:rsidR="00DF1CA7" w:rsidRPr="00342440" w:rsidRDefault="00DF1CA7" w:rsidP="00B266ED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eastAsia="ru-RU"/>
              </w:rPr>
            </w:pPr>
          </w:p>
          <w:p w:rsidR="00DF1CA7" w:rsidRDefault="00DF1CA7" w:rsidP="00B266ED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noProof/>
                <w:lang w:eastAsia="ru-RU"/>
              </w:rPr>
            </w:pPr>
          </w:p>
          <w:p w:rsidR="00DF1CA7" w:rsidRPr="00342440" w:rsidRDefault="00DF1CA7" w:rsidP="00B266ED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</w:rPr>
            </w:pPr>
          </w:p>
          <w:p w:rsidR="00DF1CA7" w:rsidRPr="00342440" w:rsidRDefault="00DF1CA7" w:rsidP="00B266ED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sz w:val="24"/>
              </w:rPr>
            </w:pPr>
          </w:p>
          <w:p w:rsidR="00DF1CA7" w:rsidRPr="00342440" w:rsidRDefault="00DF1CA7" w:rsidP="00B266ED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sz w:val="32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sz w:val="32"/>
              </w:rPr>
              <w:t xml:space="preserve">Основные </w:t>
            </w:r>
            <w:r w:rsidRPr="00342440">
              <w:rPr>
                <w:rFonts w:ascii="Times New Roman" w:eastAsiaTheme="minorHAnsi" w:hAnsi="Times New Roman"/>
                <w:b/>
                <w:bCs/>
                <w:i/>
                <w:sz w:val="32"/>
              </w:rPr>
              <w:t>обязанности велосипедистов</w:t>
            </w:r>
          </w:p>
          <w:p w:rsidR="00DF1CA7" w:rsidRPr="00342440" w:rsidRDefault="00DF1CA7" w:rsidP="00B266ED">
            <w:pPr>
              <w:spacing w:after="0" w:line="240" w:lineRule="auto"/>
              <w:ind w:left="172" w:hanging="172"/>
              <w:rPr>
                <w:rFonts w:ascii="Times New Roman" w:eastAsiaTheme="minorHAnsi" w:hAnsi="Times New Roman"/>
                <w:sz w:val="24"/>
              </w:rPr>
            </w:pPr>
            <w:r w:rsidRPr="00342440">
              <w:rPr>
                <w:rFonts w:ascii="Times New Roman" w:eastAsiaTheme="minorHAnsi" w:hAnsi="Times New Roman"/>
                <w:b/>
                <w:sz w:val="24"/>
              </w:rPr>
              <w:lastRenderedPageBreak/>
              <w:t>1</w:t>
            </w:r>
            <w:r w:rsidRPr="00342440">
              <w:rPr>
                <w:rFonts w:ascii="Times New Roman" w:eastAsiaTheme="minorHAnsi" w:hAnsi="Times New Roman"/>
                <w:sz w:val="24"/>
              </w:rPr>
              <w:t xml:space="preserve">. В обязанности велосипедистов входит содержание своего транспортного средства в исправном техническом состоянии. Велосипед должен быть с исправным тормозом и работающим звуковым сигналом. </w:t>
            </w:r>
          </w:p>
          <w:p w:rsidR="00DF1CA7" w:rsidRPr="00342440" w:rsidRDefault="00DF1CA7" w:rsidP="00B266ED">
            <w:pPr>
              <w:spacing w:after="0" w:line="240" w:lineRule="auto"/>
              <w:ind w:left="172" w:right="323" w:hanging="172"/>
              <w:rPr>
                <w:rFonts w:ascii="Times New Roman" w:eastAsiaTheme="minorHAnsi" w:hAnsi="Times New Roman"/>
                <w:sz w:val="24"/>
              </w:rPr>
            </w:pPr>
            <w:r w:rsidRPr="00342440">
              <w:rPr>
                <w:rFonts w:ascii="Times New Roman" w:eastAsiaTheme="minorHAnsi" w:hAnsi="Times New Roman"/>
                <w:sz w:val="24"/>
              </w:rPr>
              <w:t xml:space="preserve">   Ездить ночью по дороге или во время дождя, тумана или снега, то есть в условиях недостаточной видимости, разрешается только с освещением. </w:t>
            </w:r>
          </w:p>
          <w:p w:rsidR="00DF1CA7" w:rsidRPr="00342440" w:rsidRDefault="00DF1CA7" w:rsidP="00B266ED">
            <w:pPr>
              <w:spacing w:after="0" w:line="240" w:lineRule="auto"/>
              <w:ind w:left="172" w:hanging="172"/>
              <w:rPr>
                <w:rFonts w:ascii="Times New Roman" w:eastAsiaTheme="minorHAnsi" w:hAnsi="Times New Roman"/>
                <w:sz w:val="24"/>
              </w:rPr>
            </w:pPr>
            <w:r w:rsidRPr="00342440">
              <w:rPr>
                <w:rFonts w:ascii="Times New Roman" w:eastAsiaTheme="minorHAnsi" w:hAnsi="Times New Roman"/>
                <w:b/>
                <w:sz w:val="24"/>
              </w:rPr>
              <w:t>2</w:t>
            </w:r>
            <w:r w:rsidRPr="00342440">
              <w:rPr>
                <w:rFonts w:ascii="Times New Roman" w:eastAsiaTheme="minorHAnsi" w:hAnsi="Times New Roman"/>
                <w:sz w:val="24"/>
              </w:rPr>
              <w:t xml:space="preserve">. Велосипедист должен ездить как можно ближе к правому краю дороги и только в один ряд с другими байкерами. </w:t>
            </w:r>
          </w:p>
          <w:p w:rsidR="00DF1CA7" w:rsidRPr="00342440" w:rsidRDefault="00DF1CA7" w:rsidP="00B266ED">
            <w:pPr>
              <w:spacing w:after="0" w:line="240" w:lineRule="auto"/>
              <w:ind w:left="172" w:hanging="172"/>
              <w:rPr>
                <w:rFonts w:ascii="Times New Roman" w:eastAsiaTheme="minorHAnsi" w:hAnsi="Times New Roman"/>
                <w:sz w:val="24"/>
              </w:rPr>
            </w:pPr>
            <w:r w:rsidRPr="00342440">
              <w:rPr>
                <w:rFonts w:ascii="Times New Roman" w:eastAsiaTheme="minorHAnsi" w:hAnsi="Times New Roman"/>
                <w:b/>
                <w:sz w:val="24"/>
              </w:rPr>
              <w:t>3</w:t>
            </w:r>
            <w:r w:rsidRPr="00342440">
              <w:rPr>
                <w:rFonts w:ascii="Times New Roman" w:eastAsiaTheme="minorHAnsi" w:hAnsi="Times New Roman"/>
                <w:sz w:val="24"/>
              </w:rPr>
              <w:t xml:space="preserve">. В обязанности велосипедиста входит подача предупредительных сигналов перед каждым маневром, даже если сзади нет движущегося транспортного средства. Подав сигнал рукой, велосипедист не получает никакого преимущества в движении, поэтому всегда нужно убедиться в том, что сзади едущий участник движения понял намерения и не начал обгон. </w:t>
            </w:r>
          </w:p>
          <w:p w:rsidR="00DF1CA7" w:rsidRPr="00342440" w:rsidRDefault="00DF1CA7" w:rsidP="00B266ED">
            <w:pPr>
              <w:spacing w:after="0" w:line="240" w:lineRule="auto"/>
              <w:ind w:left="172" w:hanging="172"/>
              <w:rPr>
                <w:rFonts w:ascii="Times New Roman" w:eastAsiaTheme="minorHAnsi" w:hAnsi="Times New Roman"/>
                <w:sz w:val="24"/>
              </w:rPr>
            </w:pPr>
            <w:r w:rsidRPr="00342440">
              <w:rPr>
                <w:rFonts w:ascii="Times New Roman" w:eastAsiaTheme="minorHAnsi" w:hAnsi="Times New Roman"/>
                <w:b/>
                <w:sz w:val="24"/>
              </w:rPr>
              <w:t>4.</w:t>
            </w:r>
            <w:r w:rsidRPr="00342440">
              <w:rPr>
                <w:rFonts w:ascii="Times New Roman" w:eastAsiaTheme="minorHAnsi" w:hAnsi="Times New Roman"/>
                <w:sz w:val="24"/>
              </w:rPr>
              <w:t xml:space="preserve"> Если рядом с дорогой есть велосипедная дорожка, водители велосипедов должны ездить только по ней.</w:t>
            </w:r>
          </w:p>
          <w:p w:rsidR="00DF1CA7" w:rsidRPr="00342440" w:rsidRDefault="00DF1CA7" w:rsidP="00B266ED">
            <w:pPr>
              <w:spacing w:after="0" w:line="240" w:lineRule="auto"/>
              <w:ind w:left="172" w:hanging="172"/>
              <w:rPr>
                <w:rFonts w:ascii="Times New Roman" w:eastAsiaTheme="minorHAnsi" w:hAnsi="Times New Roman"/>
                <w:i/>
              </w:rPr>
            </w:pPr>
            <w:r w:rsidRPr="00342440">
              <w:rPr>
                <w:rFonts w:ascii="Times New Roman" w:eastAsiaTheme="minorHAnsi" w:hAnsi="Times New Roman"/>
                <w:b/>
                <w:sz w:val="24"/>
              </w:rPr>
              <w:t>5</w:t>
            </w:r>
            <w:r w:rsidRPr="00342440">
              <w:rPr>
                <w:rFonts w:ascii="Times New Roman" w:eastAsiaTheme="minorHAnsi" w:hAnsi="Times New Roman"/>
                <w:sz w:val="24"/>
              </w:rPr>
              <w:t>. При движении в колоннах водители велосипедов обязаны двигаться только в один ряд по дороге группами по 10 человек. Расстояние между группами – 80-100 метров для облегчения обгона автомобилями</w:t>
            </w:r>
            <w:r w:rsidRPr="00342440">
              <w:rPr>
                <w:rFonts w:ascii="Times New Roman" w:eastAsiaTheme="minorHAnsi" w:hAnsi="Times New Roman"/>
                <w:i/>
              </w:rPr>
              <w:t>.</w:t>
            </w:r>
          </w:p>
        </w:tc>
        <w:tc>
          <w:tcPr>
            <w:tcW w:w="4574" w:type="dxa"/>
          </w:tcPr>
          <w:p w:rsidR="00DF1CA7" w:rsidRPr="00342440" w:rsidRDefault="00DF1CA7" w:rsidP="00B266E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DF1CA7" w:rsidRPr="00342440" w:rsidRDefault="00DF1CA7" w:rsidP="00B266E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2440">
              <w:rPr>
                <w:rFonts w:ascii="Times New Roman" w:eastAsiaTheme="minorHAnsi" w:hAnsi="Times New Roman"/>
              </w:rPr>
              <w:t>Муниципальное автономное дошкольное образовательное учреждение</w:t>
            </w:r>
          </w:p>
          <w:p w:rsidR="00DF1CA7" w:rsidRPr="00342440" w:rsidRDefault="00DF1CA7" w:rsidP="00B266E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2440">
              <w:rPr>
                <w:rFonts w:ascii="Times New Roman" w:eastAsiaTheme="minorHAnsi" w:hAnsi="Times New Roman"/>
              </w:rPr>
              <w:t>детский сад № 563</w:t>
            </w:r>
          </w:p>
          <w:p w:rsidR="00DF1CA7" w:rsidRPr="00342440" w:rsidRDefault="00DF1CA7" w:rsidP="00B266E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DF1CA7" w:rsidRPr="00342440" w:rsidRDefault="00DF1CA7" w:rsidP="00B266E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DF1CA7" w:rsidRPr="00342440" w:rsidRDefault="00DF1CA7" w:rsidP="00B266E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color w:val="FF0000"/>
                <w:sz w:val="72"/>
              </w:rPr>
            </w:pPr>
            <w:r w:rsidRPr="00342440">
              <w:rPr>
                <w:rFonts w:ascii="Times New Roman" w:eastAsiaTheme="minorHAnsi" w:hAnsi="Times New Roman"/>
                <w:b/>
                <w:i/>
                <w:color w:val="FF0000"/>
                <w:sz w:val="72"/>
              </w:rPr>
              <w:t>Памятка юного велосипедиста</w:t>
            </w:r>
          </w:p>
          <w:p w:rsidR="00DF1CA7" w:rsidRPr="00342440" w:rsidRDefault="00DF1CA7" w:rsidP="00B266E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DF1CA7" w:rsidRPr="00342440" w:rsidRDefault="00DF1CA7" w:rsidP="00B266E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DF1CA7" w:rsidRPr="00342440" w:rsidRDefault="00DF1CA7" w:rsidP="00B266ED">
            <w:pPr>
              <w:spacing w:after="0" w:line="240" w:lineRule="auto"/>
              <w:ind w:firstLine="117"/>
              <w:jc w:val="center"/>
              <w:rPr>
                <w:rFonts w:asciiTheme="minorHAnsi" w:eastAsiaTheme="minorHAnsi" w:hAnsiTheme="minorHAnsi" w:cstheme="minorBidi"/>
              </w:rPr>
            </w:pPr>
            <w:r w:rsidRPr="00342440"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inline distT="0" distB="0" distL="0" distR="0" wp14:anchorId="12BBA4D6" wp14:editId="43AF5C97">
                  <wp:extent cx="2492375" cy="2687385"/>
                  <wp:effectExtent l="0" t="0" r="3175" b="0"/>
                  <wp:docPr id="35" name="Рисунок 35" descr="https://im0-tub-ru.yandex.net/i?id=954b7503119d72630d89543f2285031e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954b7503119d72630d89543f2285031e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472" cy="2692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CA7" w:rsidRDefault="00DF1CA7" w:rsidP="00B266ED">
            <w:pPr>
              <w:spacing w:after="0" w:line="240" w:lineRule="auto"/>
              <w:jc w:val="right"/>
              <w:rPr>
                <w:rFonts w:asciiTheme="minorHAnsi" w:eastAsiaTheme="minorHAnsi" w:hAnsiTheme="minorHAnsi" w:cstheme="minorBidi"/>
              </w:rPr>
            </w:pPr>
            <w:bookmarkStart w:id="0" w:name="_GoBack"/>
            <w:bookmarkEnd w:id="0"/>
          </w:p>
          <w:p w:rsidR="00DF1CA7" w:rsidRDefault="00DF1CA7" w:rsidP="00B266ED">
            <w:pPr>
              <w:spacing w:after="0" w:line="240" w:lineRule="auto"/>
              <w:jc w:val="right"/>
              <w:rPr>
                <w:rFonts w:asciiTheme="minorHAnsi" w:eastAsiaTheme="minorHAnsi" w:hAnsiTheme="minorHAnsi" w:cstheme="minorBidi"/>
              </w:rPr>
            </w:pPr>
          </w:p>
          <w:p w:rsidR="00DF1CA7" w:rsidRDefault="00DF1CA7" w:rsidP="00B266ED">
            <w:pPr>
              <w:spacing w:after="0" w:line="240" w:lineRule="auto"/>
              <w:jc w:val="right"/>
              <w:rPr>
                <w:rFonts w:asciiTheme="minorHAnsi" w:eastAsiaTheme="minorHAnsi" w:hAnsiTheme="minorHAnsi" w:cstheme="minorBidi"/>
              </w:rPr>
            </w:pPr>
          </w:p>
          <w:p w:rsidR="00DF1CA7" w:rsidRPr="00342440" w:rsidRDefault="00DF1CA7" w:rsidP="00B266ED">
            <w:pPr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i/>
              </w:rPr>
            </w:pPr>
            <w:r w:rsidRPr="00342440">
              <w:rPr>
                <w:rFonts w:asciiTheme="minorHAnsi" w:eastAsiaTheme="minorHAnsi" w:hAnsiTheme="minorHAnsi" w:cstheme="minorBidi"/>
              </w:rPr>
              <w:t> </w:t>
            </w:r>
          </w:p>
          <w:p w:rsidR="00DF1CA7" w:rsidRPr="00342440" w:rsidRDefault="00DF1CA7" w:rsidP="00B266E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</w:rPr>
            </w:pPr>
            <w:r w:rsidRPr="00342440"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</w:rPr>
              <w:lastRenderedPageBreak/>
              <w:t>Сигналы, подаваемые рукой, принятые в правилах ПДД:</w:t>
            </w:r>
          </w:p>
          <w:p w:rsidR="00DF1CA7" w:rsidRPr="00342440" w:rsidRDefault="00DF1CA7" w:rsidP="00B266E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:rsidR="00DF1CA7" w:rsidRPr="00342440" w:rsidRDefault="00DF1CA7" w:rsidP="00DF1CA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8"/>
              </w:rPr>
            </w:pPr>
            <w:r w:rsidRPr="00342440">
              <w:rPr>
                <w:rFonts w:asciiTheme="minorHAnsi" w:eastAsiaTheme="minorHAnsi" w:hAnsiTheme="minorHAnsi" w:cstheme="minorBidi"/>
                <w:b/>
                <w:i/>
                <w:sz w:val="28"/>
              </w:rPr>
              <w:t>Сигнал правого поворота или перестроения</w:t>
            </w:r>
            <w:r w:rsidRPr="00342440">
              <w:rPr>
                <w:rFonts w:asciiTheme="minorHAnsi" w:eastAsiaTheme="minorHAnsi" w:hAnsiTheme="minorHAnsi" w:cstheme="minorBidi"/>
                <w:sz w:val="28"/>
              </w:rPr>
              <w:t xml:space="preserve"> — вытянутая в направлении поворота правая рука либо левая, выставленная от себя и согнутая в локте под прямым углом.</w:t>
            </w:r>
          </w:p>
          <w:p w:rsidR="00DF1CA7" w:rsidRPr="00342440" w:rsidRDefault="00DF1CA7" w:rsidP="00B266ED">
            <w:pPr>
              <w:spacing w:after="0" w:line="240" w:lineRule="auto"/>
              <w:ind w:left="720"/>
              <w:contextualSpacing/>
              <w:rPr>
                <w:rFonts w:asciiTheme="minorHAnsi" w:eastAsiaTheme="minorHAnsi" w:hAnsiTheme="minorHAnsi" w:cstheme="minorBidi"/>
                <w:sz w:val="28"/>
              </w:rPr>
            </w:pPr>
          </w:p>
          <w:p w:rsidR="00DF1CA7" w:rsidRPr="00342440" w:rsidRDefault="00DF1CA7" w:rsidP="00DF1CA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8"/>
              </w:rPr>
            </w:pPr>
            <w:r w:rsidRPr="00342440">
              <w:rPr>
                <w:rFonts w:asciiTheme="minorHAnsi" w:eastAsiaTheme="minorHAnsi" w:hAnsiTheme="minorHAnsi" w:cstheme="minorBidi"/>
                <w:b/>
                <w:i/>
                <w:sz w:val="28"/>
              </w:rPr>
              <w:t xml:space="preserve">Сигнал левого поворота или перестроения </w:t>
            </w:r>
            <w:r w:rsidRPr="00342440">
              <w:rPr>
                <w:rFonts w:asciiTheme="minorHAnsi" w:eastAsiaTheme="minorHAnsi" w:hAnsiTheme="minorHAnsi" w:cstheme="minorBidi"/>
                <w:sz w:val="28"/>
              </w:rPr>
              <w:t>— вытянутая в направлении поворота левая рука либо правая, выставленная от себя и согнутая в локте под прямым углом.</w:t>
            </w:r>
          </w:p>
          <w:p w:rsidR="00DF1CA7" w:rsidRPr="00342440" w:rsidRDefault="00DF1CA7" w:rsidP="00B266ED">
            <w:pPr>
              <w:spacing w:after="0" w:line="240" w:lineRule="auto"/>
              <w:ind w:left="720"/>
              <w:contextualSpacing/>
              <w:rPr>
                <w:rFonts w:asciiTheme="minorHAnsi" w:eastAsiaTheme="minorHAnsi" w:hAnsiTheme="minorHAnsi" w:cstheme="minorBidi"/>
                <w:sz w:val="28"/>
              </w:rPr>
            </w:pPr>
          </w:p>
          <w:p w:rsidR="00DF1CA7" w:rsidRPr="00342440" w:rsidRDefault="00DF1CA7" w:rsidP="00DF1CA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8"/>
              </w:rPr>
            </w:pPr>
            <w:r w:rsidRPr="00342440">
              <w:rPr>
                <w:rFonts w:asciiTheme="minorHAnsi" w:eastAsiaTheme="minorHAnsi" w:hAnsiTheme="minorHAnsi" w:cstheme="minorBidi"/>
                <w:b/>
                <w:i/>
                <w:sz w:val="28"/>
              </w:rPr>
              <w:t>Сигнал торможения</w:t>
            </w:r>
            <w:r w:rsidRPr="00342440">
              <w:rPr>
                <w:rFonts w:asciiTheme="minorHAnsi" w:eastAsiaTheme="minorHAnsi" w:hAnsiTheme="minorHAnsi" w:cstheme="minorBidi"/>
                <w:sz w:val="28"/>
              </w:rPr>
              <w:t xml:space="preserve"> — поднятая вверх и выпрямленная в локте левая или правая рука.</w:t>
            </w:r>
          </w:p>
          <w:p w:rsidR="00DF1CA7" w:rsidRPr="00342440" w:rsidRDefault="00DF1CA7" w:rsidP="00B266ED">
            <w:pPr>
              <w:spacing w:after="0" w:line="240" w:lineRule="auto"/>
              <w:ind w:left="720"/>
              <w:contextualSpacing/>
              <w:rPr>
                <w:rFonts w:asciiTheme="minorHAnsi" w:eastAsiaTheme="minorHAnsi" w:hAnsiTheme="minorHAnsi" w:cstheme="minorBidi"/>
              </w:rPr>
            </w:pPr>
          </w:p>
          <w:p w:rsidR="00DF1CA7" w:rsidRPr="00342440" w:rsidRDefault="00DF1CA7" w:rsidP="00B266ED">
            <w:pPr>
              <w:spacing w:after="0" w:line="240" w:lineRule="auto"/>
              <w:ind w:left="720"/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  <w:r w:rsidRPr="00342440"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inline distT="0" distB="0" distL="0" distR="0" wp14:anchorId="397FE532" wp14:editId="7A888EEB">
                  <wp:extent cx="1476375" cy="1508532"/>
                  <wp:effectExtent l="0" t="0" r="0" b="0"/>
                  <wp:docPr id="4" name="Рисунок 4" descr="https://im0-tub-ru.yandex.net/i?id=3c6441ed26be425664edf444e8cd4bdf-l&amp;ref=rim&amp;n=13&amp;w=760&amp;h=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0-tub-ru.yandex.net/i?id=3c6441ed26be425664edf444e8cd4bdf-l&amp;ref=rim&amp;n=13&amp;w=760&amp;h=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230" cy="1529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CA7" w:rsidRPr="00342440" w:rsidRDefault="00DF1CA7" w:rsidP="00B266E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42440">
              <w:rPr>
                <w:rFonts w:asciiTheme="minorHAnsi" w:eastAsiaTheme="minorHAnsi" w:hAnsiTheme="minorHAnsi" w:cstheme="minorBidi"/>
              </w:rPr>
              <w:t> </w:t>
            </w:r>
          </w:p>
        </w:tc>
      </w:tr>
    </w:tbl>
    <w:p w:rsidR="00A61577" w:rsidRDefault="00A61577" w:rsidP="00DF1CA7"/>
    <w:sectPr w:rsidR="00A61577" w:rsidSect="00DF1CA7"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8A4"/>
    <w:multiLevelType w:val="hybridMultilevel"/>
    <w:tmpl w:val="B92A3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A3952"/>
    <w:multiLevelType w:val="hybridMultilevel"/>
    <w:tmpl w:val="6FE4F0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82BF3"/>
    <w:multiLevelType w:val="hybridMultilevel"/>
    <w:tmpl w:val="93D86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97481"/>
    <w:multiLevelType w:val="hybridMultilevel"/>
    <w:tmpl w:val="A00688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A7"/>
    <w:rsid w:val="00A61577"/>
    <w:rsid w:val="00A9550D"/>
    <w:rsid w:val="00D8024F"/>
    <w:rsid w:val="00D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5082"/>
  <w15:chartTrackingRefBased/>
  <w15:docId w15:val="{B8112502-0291-4E07-A982-6A156558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C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F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F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2021-07-07T16:47:00Z</dcterms:created>
  <dcterms:modified xsi:type="dcterms:W3CDTF">2021-07-07T16:49:00Z</dcterms:modified>
</cp:coreProperties>
</file>